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15" w:rsidRPr="005B174E" w:rsidRDefault="00EE1C19" w:rsidP="00E63B92">
      <w:pPr>
        <w:pStyle w:val="Default"/>
        <w:spacing w:before="120"/>
        <w:ind w:left="-274" w:right="-274"/>
        <w:jc w:val="center"/>
        <w:rPr>
          <w:b/>
          <w:bCs/>
        </w:rPr>
      </w:pPr>
      <w:bookmarkStart w:id="0" w:name="_Hlk33701874"/>
      <w:r w:rsidRPr="005B174E">
        <w:rPr>
          <w:b/>
          <w:bCs/>
        </w:rPr>
        <w:t>WHAT YOU SHOULD KNOW ABOUT THE CORONAVIRUS AND YOUR EMPLOYMENT</w:t>
      </w:r>
    </w:p>
    <w:p w:rsidR="00337615" w:rsidRPr="005B174E" w:rsidRDefault="00EE1C19" w:rsidP="00337615">
      <w:pPr>
        <w:pStyle w:val="Default"/>
        <w:ind w:left="-270" w:right="-270"/>
      </w:pPr>
    </w:p>
    <w:p w:rsidR="00337615" w:rsidRPr="005B174E" w:rsidRDefault="00EE1C19" w:rsidP="00337615">
      <w:pPr>
        <w:pStyle w:val="Default"/>
        <w:ind w:left="-270" w:right="-270"/>
        <w:rPr>
          <w:b/>
        </w:rPr>
      </w:pPr>
      <w:r w:rsidRPr="005B174E">
        <w:t>As t</w:t>
      </w:r>
      <w:r w:rsidRPr="005B174E">
        <w:t xml:space="preserve">he novel </w:t>
      </w:r>
      <w:r w:rsidRPr="005B174E">
        <w:t>c</w:t>
      </w:r>
      <w:r w:rsidRPr="005B174E">
        <w:t xml:space="preserve">oronavirus, known as COVID-19, </w:t>
      </w:r>
      <w:r w:rsidRPr="005B174E">
        <w:t>has spread</w:t>
      </w:r>
      <w:r w:rsidRPr="005B174E">
        <w:t xml:space="preserve"> globally</w:t>
      </w:r>
      <w:r w:rsidRPr="005B174E">
        <w:t xml:space="preserve"> and in the United States</w:t>
      </w:r>
      <w:r w:rsidRPr="005B174E">
        <w:t xml:space="preserve">, our </w:t>
      </w:r>
      <w:r w:rsidR="00580615">
        <w:t xml:space="preserve">dealership </w:t>
      </w:r>
      <w:r w:rsidRPr="005B174E">
        <w:t xml:space="preserve">is following the developments closely. We care about your health and your family’s health. </w:t>
      </w:r>
      <w:r w:rsidRPr="005B174E">
        <w:rPr>
          <w:b/>
        </w:rPr>
        <w:t>Please take time to read the FAQs provided as we continue to monitor this situation and encourage you to only gather information from credible and veri</w:t>
      </w:r>
      <w:r w:rsidRPr="005B174E">
        <w:rPr>
          <w:b/>
        </w:rPr>
        <w:t>fied sources as referenced below.</w:t>
      </w:r>
    </w:p>
    <w:p w:rsidR="00337615" w:rsidRPr="005B174E" w:rsidRDefault="00EE1C19" w:rsidP="00337615">
      <w:pPr>
        <w:pStyle w:val="Default"/>
        <w:ind w:left="-270" w:right="-270"/>
      </w:pPr>
    </w:p>
    <w:p w:rsidR="00337615" w:rsidRPr="005B174E" w:rsidRDefault="00EE1C19" w:rsidP="00337615">
      <w:pPr>
        <w:pStyle w:val="Default"/>
        <w:ind w:left="-270" w:right="-270"/>
        <w:rPr>
          <w:b/>
          <w:bCs/>
        </w:rPr>
      </w:pPr>
      <w:r w:rsidRPr="005B174E">
        <w:rPr>
          <w:b/>
          <w:bCs/>
        </w:rPr>
        <w:t>COVID-19</w:t>
      </w:r>
      <w:r w:rsidRPr="005B174E">
        <w:rPr>
          <w:b/>
          <w:bCs/>
        </w:rPr>
        <w:t xml:space="preserve"> CORONAVIRUS OVERVIEW </w:t>
      </w:r>
    </w:p>
    <w:p w:rsidR="00337615" w:rsidRPr="005B174E" w:rsidRDefault="00EE1C19" w:rsidP="00337615">
      <w:pPr>
        <w:pStyle w:val="Default"/>
        <w:ind w:left="-270" w:right="-270"/>
      </w:pPr>
    </w:p>
    <w:p w:rsidR="00337615" w:rsidRPr="005B174E" w:rsidRDefault="00EE1C19" w:rsidP="00337615">
      <w:pPr>
        <w:pStyle w:val="Default"/>
        <w:ind w:left="-270" w:right="-270"/>
      </w:pPr>
      <w:r w:rsidRPr="005B174E">
        <w:rPr>
          <w:b/>
          <w:bCs/>
        </w:rPr>
        <w:t xml:space="preserve">What is the </w:t>
      </w:r>
      <w:r w:rsidRPr="005B174E">
        <w:rPr>
          <w:b/>
          <w:bCs/>
        </w:rPr>
        <w:t>“</w:t>
      </w:r>
      <w:r w:rsidRPr="005B174E">
        <w:rPr>
          <w:b/>
          <w:bCs/>
        </w:rPr>
        <w:t>coronavirus</w:t>
      </w:r>
      <w:r w:rsidRPr="005B174E">
        <w:rPr>
          <w:b/>
          <w:bCs/>
        </w:rPr>
        <w:t>” and how is it</w:t>
      </w:r>
      <w:r w:rsidRPr="005B174E">
        <w:rPr>
          <w:b/>
          <w:bCs/>
        </w:rPr>
        <w:t xml:space="preserve"> </w:t>
      </w:r>
      <w:r w:rsidRPr="005B174E">
        <w:rPr>
          <w:b/>
          <w:bCs/>
        </w:rPr>
        <w:t xml:space="preserve">transmitted? </w:t>
      </w:r>
    </w:p>
    <w:p w:rsidR="00337615" w:rsidRPr="005B174E" w:rsidRDefault="00EE1C19">
      <w:pPr>
        <w:pStyle w:val="Default"/>
        <w:ind w:left="-270" w:right="-270"/>
      </w:pPr>
      <w:r w:rsidRPr="005B174E">
        <w:t>The 2019 novel coronavirus (COVID-19) causes respiratory illness in people and can spread from person-to-person.</w:t>
      </w:r>
      <w:r w:rsidRPr="005B174E">
        <w:t xml:space="preserve"> A</w:t>
      </w:r>
      <w:r w:rsidRPr="005B174E">
        <w:t>ccording to the Cente</w:t>
      </w:r>
      <w:r w:rsidRPr="005B174E">
        <w:t>rs for Disease Control and Prevention (CDC)</w:t>
      </w:r>
      <w:r w:rsidRPr="005B174E">
        <w:t>, t</w:t>
      </w:r>
      <w:r w:rsidRPr="005B174E">
        <w:t>he virus is principally spread person-to-person mainly via respiratory droplets produced when an infected person coughs or sneezes, similar to how influenza and other viruses that cause respiratory illness spre</w:t>
      </w:r>
      <w:r w:rsidRPr="005B174E">
        <w:t xml:space="preserve">ad. It may also spread when a person touches a surface or object that has virus upon it and then touches </w:t>
      </w:r>
      <w:r w:rsidRPr="005B174E">
        <w:t>their</w:t>
      </w:r>
      <w:r w:rsidRPr="005B174E">
        <w:t xml:space="preserve"> eyes, nose</w:t>
      </w:r>
      <w:r w:rsidRPr="005B174E">
        <w:t>,</w:t>
      </w:r>
      <w:r w:rsidRPr="005B174E">
        <w:t xml:space="preserve"> or mouth or in other ways. </w:t>
      </w:r>
      <w:r w:rsidRPr="005B174E">
        <w:rPr>
          <w:b/>
        </w:rPr>
        <w:br/>
      </w:r>
    </w:p>
    <w:p w:rsidR="00337615" w:rsidRPr="005B174E" w:rsidRDefault="00EE1C19" w:rsidP="00337615">
      <w:pPr>
        <w:pStyle w:val="Default"/>
        <w:ind w:left="-270" w:right="-270"/>
      </w:pPr>
      <w:r w:rsidRPr="005B174E">
        <w:rPr>
          <w:b/>
          <w:bCs/>
        </w:rPr>
        <w:t xml:space="preserve">How can I help </w:t>
      </w:r>
      <w:r w:rsidRPr="005B174E">
        <w:rPr>
          <w:b/>
          <w:bCs/>
          <w:u w:val="single"/>
        </w:rPr>
        <w:t>prevent</w:t>
      </w:r>
      <w:r w:rsidRPr="005B174E">
        <w:rPr>
          <w:b/>
          <w:bCs/>
        </w:rPr>
        <w:t xml:space="preserve"> the spread of respiratory viruses like the coronavirus? </w:t>
      </w:r>
    </w:p>
    <w:p w:rsidR="00337615" w:rsidRPr="005B174E" w:rsidRDefault="00EE1C19" w:rsidP="00337615">
      <w:pPr>
        <w:pStyle w:val="Default"/>
        <w:numPr>
          <w:ilvl w:val="0"/>
          <w:numId w:val="1"/>
        </w:numPr>
        <w:spacing w:after="51"/>
        <w:ind w:left="90" w:right="-270" w:hanging="270"/>
      </w:pPr>
      <w:r w:rsidRPr="005B174E">
        <w:t>Wash your hands frequent</w:t>
      </w:r>
      <w:r w:rsidRPr="005B174E">
        <w:t xml:space="preserve">ly with soap and hot water for at least 20 seconds. </w:t>
      </w:r>
    </w:p>
    <w:p w:rsidR="00CE6916" w:rsidRPr="005B174E" w:rsidRDefault="00EE1C19">
      <w:pPr>
        <w:pStyle w:val="Default"/>
        <w:numPr>
          <w:ilvl w:val="0"/>
          <w:numId w:val="1"/>
        </w:numPr>
        <w:spacing w:after="51"/>
        <w:ind w:left="90" w:right="-270" w:hanging="270"/>
      </w:pPr>
      <w:r w:rsidRPr="005B174E">
        <w:t>If soap and water are not available, use alcohol-based hand sanitizers containing at least 60% alcohol.</w:t>
      </w:r>
    </w:p>
    <w:p w:rsidR="00337615" w:rsidRPr="005B174E" w:rsidRDefault="00EE1C19" w:rsidP="00337615">
      <w:pPr>
        <w:pStyle w:val="Default"/>
        <w:numPr>
          <w:ilvl w:val="0"/>
          <w:numId w:val="1"/>
        </w:numPr>
        <w:spacing w:after="51"/>
        <w:ind w:left="90" w:right="-270" w:hanging="270"/>
      </w:pPr>
      <w:r w:rsidRPr="005B174E">
        <w:t xml:space="preserve">Avoid close contact with people who are sick. </w:t>
      </w:r>
    </w:p>
    <w:p w:rsidR="00337615" w:rsidRPr="005B174E" w:rsidRDefault="00EE1C19" w:rsidP="00337615">
      <w:pPr>
        <w:pStyle w:val="Default"/>
        <w:numPr>
          <w:ilvl w:val="0"/>
          <w:numId w:val="1"/>
        </w:numPr>
        <w:spacing w:after="51"/>
        <w:ind w:left="90" w:right="-270" w:hanging="270"/>
      </w:pPr>
      <w:r w:rsidRPr="005B174E">
        <w:t>Take simple measures to ensure cough and</w:t>
      </w:r>
      <w:r w:rsidRPr="005B174E">
        <w:t xml:space="preserve"> sneeze etiquette</w:t>
      </w:r>
      <w:r w:rsidRPr="005B174E">
        <w:t>: c</w:t>
      </w:r>
      <w:r w:rsidRPr="005B174E">
        <w:t>over your mouth and nose with a tissue or your sleeve (not your hands) when coughing or sneezing.</w:t>
      </w:r>
    </w:p>
    <w:p w:rsidR="00337615" w:rsidRPr="005B174E" w:rsidRDefault="00EE1C19" w:rsidP="00337615">
      <w:pPr>
        <w:pStyle w:val="Default"/>
        <w:numPr>
          <w:ilvl w:val="0"/>
          <w:numId w:val="1"/>
        </w:numPr>
        <w:spacing w:after="51"/>
        <w:ind w:left="90" w:right="-270" w:hanging="270"/>
      </w:pPr>
      <w:r w:rsidRPr="005B174E">
        <w:t>Avoid touching your eyes, nose</w:t>
      </w:r>
      <w:r w:rsidRPr="005B174E">
        <w:t xml:space="preserve">, </w:t>
      </w:r>
      <w:r w:rsidRPr="005B174E">
        <w:t xml:space="preserve">and mouth with your hands. </w:t>
      </w:r>
    </w:p>
    <w:p w:rsidR="00337615" w:rsidRPr="005B174E" w:rsidRDefault="00EE1C19" w:rsidP="00337615">
      <w:pPr>
        <w:pStyle w:val="Default"/>
        <w:numPr>
          <w:ilvl w:val="0"/>
          <w:numId w:val="1"/>
        </w:numPr>
        <w:spacing w:after="51"/>
        <w:ind w:left="90" w:right="-270" w:hanging="270"/>
      </w:pPr>
      <w:r w:rsidRPr="005B174E">
        <w:t>Routinely clean all frequently touched surfaces in your workspace and doorknob</w:t>
      </w:r>
      <w:r w:rsidRPr="005B174E">
        <w:t xml:space="preserve">s. </w:t>
      </w:r>
    </w:p>
    <w:p w:rsidR="00337615" w:rsidRPr="005B174E" w:rsidRDefault="00EE1C19" w:rsidP="00337615">
      <w:pPr>
        <w:pStyle w:val="Default"/>
        <w:numPr>
          <w:ilvl w:val="0"/>
          <w:numId w:val="1"/>
        </w:numPr>
        <w:ind w:left="90" w:right="-270" w:hanging="270"/>
      </w:pPr>
      <w:moveFromRangeStart w:id="1" w:author="Meneghello, Richard" w:date="2020-03-14T13:11:00Z" w:name="move35083902"/>
      <w:moveFromRangeEnd w:id="1"/>
      <w:r w:rsidRPr="005B174E">
        <w:t>If you are sick</w:t>
      </w:r>
      <w:r w:rsidRPr="005B174E">
        <w:t xml:space="preserve">, </w:t>
      </w:r>
      <w:r w:rsidRPr="005B174E">
        <w:t xml:space="preserve">stay home and seek medical attention. If you have symptoms of COVID-19, please ask to be tested for the virus. </w:t>
      </w:r>
    </w:p>
    <w:p w:rsidR="00337615" w:rsidRPr="005B174E" w:rsidRDefault="00EE1C19" w:rsidP="00337615">
      <w:pPr>
        <w:pStyle w:val="Default"/>
        <w:numPr>
          <w:ilvl w:val="0"/>
          <w:numId w:val="1"/>
        </w:numPr>
        <w:ind w:left="90" w:right="-270" w:hanging="270"/>
      </w:pPr>
      <w:r w:rsidRPr="005B174E">
        <w:t>The CDC states that surgical masks are not necessary to be worn by healthy employees in the workplace, and in fact do not p</w:t>
      </w:r>
      <w:r w:rsidRPr="005B174E">
        <w:t xml:space="preserve">revent wearers from being infected.  </w:t>
      </w:r>
    </w:p>
    <w:p w:rsidR="00337615" w:rsidRPr="005B174E" w:rsidRDefault="00EE1C19" w:rsidP="00337615">
      <w:pPr>
        <w:pStyle w:val="Default"/>
        <w:ind w:left="-270" w:right="-270"/>
      </w:pPr>
    </w:p>
    <w:p w:rsidR="00337615" w:rsidRPr="005B174E" w:rsidRDefault="00EE1C19" w:rsidP="00337615">
      <w:pPr>
        <w:pStyle w:val="Default"/>
        <w:ind w:left="-270" w:right="-270"/>
      </w:pPr>
      <w:r w:rsidRPr="005B174E">
        <w:rPr>
          <w:b/>
          <w:bCs/>
        </w:rPr>
        <w:t xml:space="preserve">What are the symptoms? </w:t>
      </w:r>
    </w:p>
    <w:p w:rsidR="00337615" w:rsidRPr="005B174E" w:rsidRDefault="00EE1C19" w:rsidP="00337615">
      <w:pPr>
        <w:pStyle w:val="Default"/>
        <w:ind w:left="-270" w:right="-270"/>
      </w:pPr>
      <w:r w:rsidRPr="005B174E">
        <w:t>The most common COVID-19</w:t>
      </w:r>
      <w:r w:rsidRPr="005B174E">
        <w:t xml:space="preserve"> symptoms </w:t>
      </w:r>
      <w:r w:rsidRPr="005B174E">
        <w:t>include</w:t>
      </w:r>
      <w:r w:rsidRPr="005B174E">
        <w:t xml:space="preserve"> fever</w:t>
      </w:r>
      <w:r w:rsidRPr="005B174E">
        <w:t xml:space="preserve"> and dry </w:t>
      </w:r>
      <w:r w:rsidRPr="005B174E">
        <w:t>cough</w:t>
      </w:r>
      <w:r w:rsidRPr="005B174E">
        <w:t xml:space="preserve">. They sometimes include </w:t>
      </w:r>
      <w:r w:rsidRPr="005B174E">
        <w:t>sore throat</w:t>
      </w:r>
      <w:r w:rsidRPr="005B174E">
        <w:t>,</w:t>
      </w:r>
      <w:r w:rsidRPr="005B174E">
        <w:t xml:space="preserve"> </w:t>
      </w:r>
      <w:r w:rsidRPr="005B174E">
        <w:t xml:space="preserve">fatigue, aches and pains, headaches, </w:t>
      </w:r>
      <w:r w:rsidRPr="005B174E">
        <w:t xml:space="preserve">and shortness of breath. </w:t>
      </w:r>
      <w:r w:rsidRPr="005B174E">
        <w:t xml:space="preserve"> </w:t>
      </w:r>
    </w:p>
    <w:p w:rsidR="00337615" w:rsidRPr="005B174E" w:rsidRDefault="00EE1C19" w:rsidP="00337615">
      <w:pPr>
        <w:pStyle w:val="Default"/>
        <w:ind w:left="-270" w:right="-270"/>
        <w:rPr>
          <w:b/>
          <w:bCs/>
        </w:rPr>
      </w:pPr>
      <w:r w:rsidRPr="005B174E">
        <w:br/>
      </w:r>
      <w:r w:rsidRPr="005B174E">
        <w:rPr>
          <w:b/>
          <w:bCs/>
        </w:rPr>
        <w:t xml:space="preserve">What if I am feeling sick but am not sure if I have </w:t>
      </w:r>
      <w:r w:rsidRPr="005B174E">
        <w:rPr>
          <w:b/>
          <w:bCs/>
        </w:rPr>
        <w:t>c</w:t>
      </w:r>
      <w:r w:rsidRPr="005B174E">
        <w:rPr>
          <w:b/>
          <w:bCs/>
        </w:rPr>
        <w:t xml:space="preserve">oronavirus? </w:t>
      </w:r>
    </w:p>
    <w:p w:rsidR="00CE6916" w:rsidRPr="005B174E" w:rsidRDefault="00EE1C19" w:rsidP="00FE32DD">
      <w:pPr>
        <w:pStyle w:val="Default"/>
        <w:ind w:left="-270" w:right="-270"/>
      </w:pPr>
      <w:r w:rsidRPr="005B174E">
        <w:t xml:space="preserve">If you have </w:t>
      </w:r>
      <w:r w:rsidRPr="005B174E">
        <w:t xml:space="preserve">any </w:t>
      </w:r>
      <w:r w:rsidRPr="005B174E">
        <w:t>symptoms</w:t>
      </w:r>
      <w:r w:rsidRPr="005B174E">
        <w:t>,</w:t>
      </w:r>
      <w:r w:rsidRPr="005B174E">
        <w:t xml:space="preserve"> we recommend you stay home and notify your supervisor. You are entitled to leave in accordance with </w:t>
      </w:r>
      <w:r w:rsidR="00580615">
        <w:t>dealership</w:t>
      </w:r>
      <w:r w:rsidRPr="005B174E">
        <w:t xml:space="preserve"> policy</w:t>
      </w:r>
      <w:r w:rsidRPr="005B174E">
        <w:t xml:space="preserve"> and applicable law</w:t>
      </w:r>
      <w:r w:rsidRPr="005B174E">
        <w:t>.</w:t>
      </w:r>
    </w:p>
    <w:p w:rsidR="00FE7AB0" w:rsidRPr="005B174E" w:rsidRDefault="00EE1C19">
      <w:pPr>
        <w:pStyle w:val="Default"/>
        <w:ind w:left="-270" w:right="-270"/>
        <w:rPr>
          <w:b/>
          <w:bCs/>
        </w:rPr>
      </w:pPr>
    </w:p>
    <w:p w:rsidR="0040459B" w:rsidRPr="005B174E" w:rsidRDefault="00EE1C19">
      <w:pPr>
        <w:pStyle w:val="Default"/>
        <w:ind w:left="-274" w:right="-274"/>
      </w:pPr>
      <w:r w:rsidRPr="005B174E">
        <w:rPr>
          <w:b/>
          <w:bCs/>
        </w:rPr>
        <w:t xml:space="preserve">What if I have come in </w:t>
      </w:r>
      <w:r w:rsidRPr="005B174E">
        <w:rPr>
          <w:b/>
          <w:bCs/>
        </w:rPr>
        <w:t xml:space="preserve">contact with someone who has been exposed to the virus or </w:t>
      </w:r>
      <w:r w:rsidRPr="005B174E">
        <w:rPr>
          <w:b/>
          <w:bCs/>
        </w:rPr>
        <w:t>feels sick</w:t>
      </w:r>
      <w:r w:rsidRPr="005B174E">
        <w:rPr>
          <w:b/>
          <w:bCs/>
        </w:rPr>
        <w:t xml:space="preserve">? </w:t>
      </w:r>
    </w:p>
    <w:p w:rsidR="00337615" w:rsidRPr="005B174E" w:rsidRDefault="00EE1C19">
      <w:pPr>
        <w:pStyle w:val="Default"/>
        <w:ind w:left="-274" w:right="-274"/>
      </w:pPr>
      <w:r w:rsidRPr="005B174E">
        <w:t>D</w:t>
      </w:r>
      <w:r w:rsidRPr="005B174E">
        <w:t xml:space="preserve">o not return to work without seeking medical attention/advice. Please follow the instructions noted below prior to any absence and before returning to work. </w:t>
      </w:r>
    </w:p>
    <w:p w:rsidR="00337615" w:rsidRPr="005B174E" w:rsidRDefault="00EE1C19" w:rsidP="00337615">
      <w:pPr>
        <w:pStyle w:val="Default"/>
        <w:ind w:left="-270" w:right="-270"/>
      </w:pPr>
    </w:p>
    <w:p w:rsidR="000B2225" w:rsidRPr="005B174E" w:rsidRDefault="00EE1C19" w:rsidP="00337615">
      <w:pPr>
        <w:pStyle w:val="Default"/>
        <w:ind w:left="-270" w:right="-270"/>
      </w:pPr>
    </w:p>
    <w:p w:rsidR="00337615" w:rsidRPr="00580615" w:rsidRDefault="00EE1C19" w:rsidP="00337615">
      <w:pPr>
        <w:pStyle w:val="Default"/>
        <w:spacing w:after="120"/>
        <w:ind w:left="-274" w:right="-274"/>
        <w:rPr>
          <w:b/>
          <w:bCs/>
        </w:rPr>
      </w:pPr>
      <w:r w:rsidRPr="005B174E">
        <w:rPr>
          <w:b/>
          <w:bCs/>
        </w:rPr>
        <w:t>What should I do if I sh</w:t>
      </w:r>
      <w:r w:rsidRPr="005B174E">
        <w:rPr>
          <w:b/>
          <w:bCs/>
        </w:rPr>
        <w:t xml:space="preserve">ouldn’t return to work due to possible </w:t>
      </w:r>
      <w:r w:rsidRPr="00580615">
        <w:rPr>
          <w:b/>
          <w:bCs/>
        </w:rPr>
        <w:t>exposure?</w:t>
      </w:r>
    </w:p>
    <w:p w:rsidR="00337615" w:rsidRPr="00580615" w:rsidRDefault="00EE1C19" w:rsidP="00337615">
      <w:pPr>
        <w:pStyle w:val="Default"/>
        <w:numPr>
          <w:ilvl w:val="0"/>
          <w:numId w:val="3"/>
        </w:numPr>
        <w:spacing w:after="51" w:line="240" w:lineRule="exact"/>
        <w:ind w:left="446" w:right="-274"/>
      </w:pPr>
      <w:r w:rsidRPr="00580615">
        <w:t xml:space="preserve">Immediately contact both </w:t>
      </w:r>
      <w:r w:rsidR="00580615" w:rsidRPr="00580615">
        <w:t xml:space="preserve">the Human Resource Manager </w:t>
      </w:r>
      <w:r w:rsidRPr="00580615">
        <w:t xml:space="preserve">and your supervisor. </w:t>
      </w:r>
      <w:r w:rsidR="00580615" w:rsidRPr="00580615">
        <w:t xml:space="preserve">The </w:t>
      </w:r>
      <w:r w:rsidRPr="00580615">
        <w:t>HR department will assist you in applying for a Leave of Absence.</w:t>
      </w:r>
    </w:p>
    <w:p w:rsidR="00337615" w:rsidRPr="00580615" w:rsidRDefault="00EE1C19" w:rsidP="00337615">
      <w:pPr>
        <w:pStyle w:val="Default"/>
        <w:numPr>
          <w:ilvl w:val="0"/>
          <w:numId w:val="3"/>
        </w:numPr>
        <w:spacing w:after="51" w:line="240" w:lineRule="exact"/>
        <w:ind w:left="446" w:right="-274"/>
      </w:pPr>
      <w:r w:rsidRPr="00580615">
        <w:t>Seek immediate medical attention and/or advice from your doctor.</w:t>
      </w:r>
    </w:p>
    <w:p w:rsidR="00337615" w:rsidRPr="00580615" w:rsidRDefault="00EE1C19" w:rsidP="00337615">
      <w:pPr>
        <w:pStyle w:val="Default"/>
        <w:numPr>
          <w:ilvl w:val="0"/>
          <w:numId w:val="3"/>
        </w:numPr>
        <w:spacing w:after="51" w:line="240" w:lineRule="exact"/>
        <w:ind w:left="446" w:right="-274"/>
      </w:pPr>
      <w:r w:rsidRPr="00580615">
        <w:t xml:space="preserve">Complete the necessary paperwork and follow all instructions provided to you by </w:t>
      </w:r>
      <w:r w:rsidR="00580615" w:rsidRPr="00580615">
        <w:t xml:space="preserve">the </w:t>
      </w:r>
      <w:r w:rsidRPr="00580615">
        <w:t>HR Department.</w:t>
      </w:r>
    </w:p>
    <w:p w:rsidR="00337615" w:rsidRPr="00580615" w:rsidRDefault="00EE1C19" w:rsidP="00337615">
      <w:pPr>
        <w:pStyle w:val="Default"/>
        <w:ind w:left="-270" w:right="-270"/>
        <w:rPr>
          <w:b/>
          <w:bCs/>
        </w:rPr>
      </w:pPr>
    </w:p>
    <w:p w:rsidR="00337615" w:rsidRPr="00580615" w:rsidRDefault="00EE1C19" w:rsidP="00337615">
      <w:pPr>
        <w:pStyle w:val="Default"/>
        <w:spacing w:after="120"/>
        <w:ind w:left="-274" w:right="-274"/>
        <w:rPr>
          <w:b/>
          <w:bCs/>
        </w:rPr>
      </w:pPr>
      <w:r w:rsidRPr="00580615">
        <w:rPr>
          <w:b/>
          <w:bCs/>
        </w:rPr>
        <w:t>What should I do before returning to work if exposed?</w:t>
      </w:r>
    </w:p>
    <w:p w:rsidR="00337615" w:rsidRPr="00580615" w:rsidRDefault="00EE1C19" w:rsidP="00337615">
      <w:pPr>
        <w:pStyle w:val="Default"/>
        <w:numPr>
          <w:ilvl w:val="0"/>
          <w:numId w:val="4"/>
        </w:numPr>
        <w:spacing w:after="42" w:line="240" w:lineRule="exact"/>
        <w:ind w:left="446" w:right="-274"/>
      </w:pPr>
      <w:r w:rsidRPr="00580615">
        <w:t xml:space="preserve">Please contact the HR Department before you to return to work. </w:t>
      </w:r>
    </w:p>
    <w:p w:rsidR="00337615" w:rsidRPr="00580615" w:rsidRDefault="00EE1C19" w:rsidP="00337615">
      <w:pPr>
        <w:pStyle w:val="Default"/>
        <w:numPr>
          <w:ilvl w:val="0"/>
          <w:numId w:val="4"/>
        </w:numPr>
        <w:spacing w:after="42" w:line="240" w:lineRule="exact"/>
        <w:ind w:left="446" w:right="-270"/>
      </w:pPr>
      <w:r w:rsidRPr="00580615">
        <w:t xml:space="preserve">Do not report to work if you are sick or not feeling well, for any reason. </w:t>
      </w:r>
    </w:p>
    <w:p w:rsidR="00337615" w:rsidRPr="00580615" w:rsidRDefault="00EE1C19" w:rsidP="00337615">
      <w:pPr>
        <w:pStyle w:val="Default"/>
        <w:spacing w:after="42" w:line="240" w:lineRule="exact"/>
        <w:ind w:left="-270" w:right="-270"/>
      </w:pPr>
    </w:p>
    <w:p w:rsidR="00337615" w:rsidRPr="00580615" w:rsidRDefault="00EE1C19">
      <w:pPr>
        <w:pStyle w:val="Default"/>
        <w:ind w:left="-274" w:right="-274"/>
      </w:pPr>
      <w:r w:rsidRPr="00580615">
        <w:rPr>
          <w:b/>
          <w:bCs/>
        </w:rPr>
        <w:t xml:space="preserve">What if I am prohibited from returning to work? What happens to my pay and benefits? </w:t>
      </w:r>
    </w:p>
    <w:p w:rsidR="00337615" w:rsidRPr="00580615" w:rsidRDefault="00E47718">
      <w:pPr>
        <w:pStyle w:val="Default"/>
        <w:ind w:left="-270" w:right="-270"/>
      </w:pPr>
      <w:r>
        <w:t xml:space="preserve">The </w:t>
      </w:r>
      <w:r w:rsidR="00EE1C19" w:rsidRPr="00580615">
        <w:t xml:space="preserve">HR </w:t>
      </w:r>
      <w:r>
        <w:t xml:space="preserve">Manager </w:t>
      </w:r>
      <w:r w:rsidR="00EE1C19" w:rsidRPr="00580615">
        <w:t>can answer any questions regarding your pay and benefits while you a</w:t>
      </w:r>
      <w:r w:rsidR="00EE1C19" w:rsidRPr="00580615">
        <w:t>re on a Leave of Absence.</w:t>
      </w:r>
      <w:r w:rsidR="00EE1C19" w:rsidRPr="00580615">
        <w:br/>
      </w:r>
      <w:r w:rsidR="00EE1C19" w:rsidRPr="00580615">
        <w:rPr>
          <w:b/>
          <w:bCs/>
        </w:rPr>
        <w:br/>
        <w:t xml:space="preserve">TRAVEL RECOMMENDATIONS AND RESTRICTIONS </w:t>
      </w:r>
      <w:r w:rsidR="00EE1C19" w:rsidRPr="00580615">
        <w:rPr>
          <w:b/>
          <w:bCs/>
        </w:rPr>
        <w:br/>
      </w:r>
    </w:p>
    <w:p w:rsidR="00337615" w:rsidRPr="00580615" w:rsidRDefault="00EE1C19" w:rsidP="00337615">
      <w:pPr>
        <w:pStyle w:val="Default"/>
        <w:ind w:left="-270" w:right="-270"/>
        <w:rPr>
          <w:b/>
          <w:bCs/>
        </w:rPr>
      </w:pPr>
      <w:r w:rsidRPr="00580615">
        <w:rPr>
          <w:b/>
          <w:bCs/>
        </w:rPr>
        <w:t xml:space="preserve">Is the </w:t>
      </w:r>
      <w:r w:rsidR="00580615" w:rsidRPr="00580615">
        <w:rPr>
          <w:b/>
          <w:bCs/>
        </w:rPr>
        <w:t>dealership</w:t>
      </w:r>
      <w:r w:rsidRPr="00580615">
        <w:rPr>
          <w:b/>
          <w:bCs/>
        </w:rPr>
        <w:t xml:space="preserve"> restricting travel?</w:t>
      </w:r>
    </w:p>
    <w:p w:rsidR="00FE32DD" w:rsidRPr="005B174E" w:rsidRDefault="00EE1C19" w:rsidP="00337615">
      <w:pPr>
        <w:pStyle w:val="Default"/>
        <w:ind w:left="-270" w:right="-270"/>
      </w:pPr>
      <w:bookmarkStart w:id="2" w:name="_Hlk33703679"/>
      <w:bookmarkEnd w:id="2"/>
      <w:r w:rsidRPr="00580615">
        <w:t xml:space="preserve">International business travel is currently prohibited by the </w:t>
      </w:r>
      <w:r w:rsidR="00580615" w:rsidRPr="00580615">
        <w:t>dealership</w:t>
      </w:r>
      <w:r w:rsidRPr="00580615">
        <w:t>.</w:t>
      </w:r>
      <w:r w:rsidRPr="00580615">
        <w:t xml:space="preserve"> Domestic travel is not prohibited but only permitted in essential situations and only after you have received approval from your </w:t>
      </w:r>
      <w:r w:rsidR="00E47718">
        <w:t>manager</w:t>
      </w:r>
      <w:r w:rsidRPr="00580615">
        <w:t>.</w:t>
      </w:r>
      <w:r w:rsidRPr="00580615">
        <w:t xml:space="preserve"> </w:t>
      </w:r>
      <w:r w:rsidRPr="00580615">
        <w:t>We recommend that you refrain from international travel on your personal time for the foreseeable future.</w:t>
      </w:r>
      <w:r w:rsidRPr="00580615">
        <w:t xml:space="preserve"> </w:t>
      </w:r>
      <w:r w:rsidRPr="00580615">
        <w:t>If you d</w:t>
      </w:r>
      <w:r w:rsidRPr="00580615">
        <w:t>o travel, you</w:t>
      </w:r>
      <w:r w:rsidRPr="00580615">
        <w:t xml:space="preserve"> should monitor warnings and alerts from the U.S. State Department and register </w:t>
      </w:r>
      <w:r w:rsidRPr="00580615">
        <w:t>your</w:t>
      </w:r>
      <w:r w:rsidRPr="00580615">
        <w:t xml:space="preserve"> planned non-business trips with the U.S. Embassy or consulate</w:t>
      </w:r>
      <w:r w:rsidRPr="00580615">
        <w:t>. You should also understand that you may not be permitted to return to work immediately upon you</w:t>
      </w:r>
      <w:r w:rsidRPr="00580615">
        <w:t>r return from international travel</w:t>
      </w:r>
      <w:r w:rsidRPr="00580615">
        <w:t>.</w:t>
      </w:r>
    </w:p>
    <w:p w:rsidR="00337615" w:rsidRPr="005B174E" w:rsidRDefault="00EE1C19">
      <w:pPr>
        <w:pStyle w:val="Default"/>
        <w:ind w:right="-270"/>
      </w:pPr>
    </w:p>
    <w:p w:rsidR="00337615" w:rsidRPr="005B174E" w:rsidRDefault="00EE1C19">
      <w:pPr>
        <w:pStyle w:val="Default"/>
        <w:ind w:left="-270" w:right="-270"/>
      </w:pPr>
      <w:r w:rsidRPr="005B174E">
        <w:rPr>
          <w:b/>
          <w:bCs/>
        </w:rPr>
        <w:t>HELPFUL RESOURCES FOR MORE INFORMATION</w:t>
      </w:r>
      <w:r w:rsidRPr="005B174E">
        <w:rPr>
          <w:b/>
          <w:bCs/>
        </w:rPr>
        <w:br/>
      </w:r>
    </w:p>
    <w:p w:rsidR="00337615" w:rsidRPr="005B174E" w:rsidRDefault="00EE1C19">
      <w:pPr>
        <w:pStyle w:val="Default"/>
        <w:ind w:left="-270" w:right="-270"/>
      </w:pPr>
      <w:r w:rsidRPr="005B174E">
        <w:t>There are several resources to assist you in keeping up with the latest facts related to the coronavirus.</w:t>
      </w:r>
    </w:p>
    <w:p w:rsidR="00337615" w:rsidRPr="005B174E" w:rsidRDefault="00EE1C19" w:rsidP="0062699E">
      <w:pPr>
        <w:spacing w:after="0"/>
        <w:ind w:left="-270" w:right="-270"/>
        <w:rPr>
          <w:rFonts w:ascii="Calibri" w:hAnsi="Calibri" w:cs="Calibri"/>
          <w:sz w:val="24"/>
          <w:szCs w:val="24"/>
        </w:rPr>
      </w:pPr>
      <w:r w:rsidRPr="005B174E">
        <w:rPr>
          <w:rFonts w:ascii="Calibri" w:hAnsi="Calibri" w:cs="Calibri"/>
          <w:sz w:val="24"/>
          <w:szCs w:val="24"/>
        </w:rPr>
        <w:t xml:space="preserve">The </w:t>
      </w:r>
      <w:r w:rsidR="00580615">
        <w:rPr>
          <w:rFonts w:ascii="Calibri" w:hAnsi="Calibri" w:cs="Calibri"/>
          <w:sz w:val="24"/>
          <w:szCs w:val="24"/>
        </w:rPr>
        <w:t>dealership</w:t>
      </w:r>
      <w:r w:rsidRPr="005B174E">
        <w:rPr>
          <w:rFonts w:ascii="Calibri" w:hAnsi="Calibri" w:cs="Calibri"/>
          <w:sz w:val="24"/>
          <w:szCs w:val="24"/>
        </w:rPr>
        <w:t xml:space="preserve"> is monitoring the situation closely and will also provide upd</w:t>
      </w:r>
      <w:r w:rsidRPr="005B174E">
        <w:rPr>
          <w:rFonts w:ascii="Calibri" w:hAnsi="Calibri" w:cs="Calibri"/>
          <w:sz w:val="24"/>
          <w:szCs w:val="24"/>
        </w:rPr>
        <w:t>ates as needed.</w:t>
      </w:r>
    </w:p>
    <w:p w:rsidR="0062699E" w:rsidRPr="005B174E" w:rsidRDefault="00EE1C19">
      <w:pPr>
        <w:spacing w:after="0"/>
        <w:ind w:left="-270" w:right="-270"/>
        <w:rPr>
          <w:rFonts w:ascii="Calibri" w:hAnsi="Calibri" w:cs="Calibri"/>
          <w:sz w:val="24"/>
          <w:szCs w:val="24"/>
        </w:rPr>
      </w:pPr>
    </w:p>
    <w:p w:rsidR="00337615" w:rsidRPr="005B174E" w:rsidRDefault="00EE1C19">
      <w:pPr>
        <w:pStyle w:val="ListParagraph"/>
        <w:numPr>
          <w:ilvl w:val="0"/>
          <w:numId w:val="5"/>
        </w:numPr>
        <w:spacing w:after="0" w:line="240" w:lineRule="auto"/>
        <w:ind w:right="-274"/>
        <w:contextualSpacing w:val="0"/>
        <w:rPr>
          <w:rFonts w:ascii="Calibri" w:hAnsi="Calibri" w:cs="Calibri"/>
          <w:sz w:val="24"/>
          <w:szCs w:val="24"/>
        </w:rPr>
      </w:pPr>
      <w:r w:rsidRPr="005B174E">
        <w:rPr>
          <w:rFonts w:ascii="Calibri" w:hAnsi="Calibri" w:cs="Calibri"/>
          <w:sz w:val="24"/>
          <w:szCs w:val="24"/>
        </w:rPr>
        <w:t xml:space="preserve">CDC- COVID-19 Website  </w:t>
      </w:r>
      <w:hyperlink r:id="rId8" w:history="1">
        <w:r w:rsidRPr="005B174E">
          <w:rPr>
            <w:rStyle w:val="Hyperlink"/>
            <w:rFonts w:ascii="Calibri" w:hAnsi="Calibri" w:cs="Calibri"/>
            <w:sz w:val="24"/>
            <w:szCs w:val="24"/>
          </w:rPr>
          <w:t>https://www.cdc.gov/coronavirus/2019-nCoV/</w:t>
        </w:r>
      </w:hyperlink>
    </w:p>
    <w:p w:rsidR="00337615" w:rsidRPr="005B174E" w:rsidRDefault="00EE1C19">
      <w:pPr>
        <w:pStyle w:val="ListParagraph"/>
        <w:numPr>
          <w:ilvl w:val="0"/>
          <w:numId w:val="5"/>
        </w:numPr>
        <w:spacing w:after="0" w:line="240" w:lineRule="auto"/>
        <w:ind w:right="-274"/>
        <w:contextualSpacing w:val="0"/>
        <w:rPr>
          <w:rFonts w:ascii="Calibri" w:hAnsi="Calibri" w:cs="Calibri"/>
          <w:sz w:val="24"/>
          <w:szCs w:val="24"/>
        </w:rPr>
      </w:pPr>
      <w:r w:rsidRPr="005B174E">
        <w:rPr>
          <w:rFonts w:ascii="Calibri" w:hAnsi="Calibri" w:cs="Calibri"/>
          <w:sz w:val="24"/>
          <w:szCs w:val="24"/>
        </w:rPr>
        <w:t xml:space="preserve">Travelers’ Health Website </w:t>
      </w:r>
      <w:hyperlink r:id="rId9" w:history="1">
        <w:r w:rsidRPr="005B174E">
          <w:rPr>
            <w:rStyle w:val="Hyperlink"/>
            <w:rFonts w:ascii="Calibri" w:hAnsi="Calibri" w:cs="Calibri"/>
            <w:sz w:val="24"/>
            <w:szCs w:val="24"/>
          </w:rPr>
          <w:t>https://wwwnc.cdc.gov/travel</w:t>
        </w:r>
      </w:hyperlink>
    </w:p>
    <w:p w:rsidR="00337615" w:rsidRPr="005B174E" w:rsidRDefault="00EE1C19">
      <w:pPr>
        <w:pStyle w:val="ListParagraph"/>
        <w:numPr>
          <w:ilvl w:val="0"/>
          <w:numId w:val="5"/>
        </w:numPr>
        <w:spacing w:after="0" w:line="240" w:lineRule="auto"/>
        <w:ind w:right="-274"/>
        <w:contextualSpacing w:val="0"/>
        <w:rPr>
          <w:rFonts w:ascii="Calibri" w:hAnsi="Calibri" w:cs="Calibri"/>
          <w:sz w:val="24"/>
          <w:szCs w:val="24"/>
        </w:rPr>
      </w:pPr>
      <w:r w:rsidRPr="005B174E">
        <w:rPr>
          <w:rFonts w:ascii="Calibri" w:hAnsi="Calibri" w:cs="Calibri"/>
          <w:sz w:val="24"/>
          <w:szCs w:val="24"/>
        </w:rPr>
        <w:t xml:space="preserve">Health Alert Network </w:t>
      </w:r>
      <w:hyperlink r:id="rId10" w:history="1">
        <w:r w:rsidRPr="005B174E">
          <w:rPr>
            <w:rStyle w:val="Hyperlink"/>
            <w:rFonts w:ascii="Calibri" w:hAnsi="Calibri" w:cs="Calibri"/>
            <w:sz w:val="24"/>
            <w:szCs w:val="24"/>
          </w:rPr>
          <w:t>https://emergency.cdc.gov/han/</w:t>
        </w:r>
      </w:hyperlink>
    </w:p>
    <w:p w:rsidR="00337615" w:rsidRPr="005B174E" w:rsidRDefault="00EE1C19">
      <w:pPr>
        <w:pStyle w:val="ListParagraph"/>
        <w:numPr>
          <w:ilvl w:val="0"/>
          <w:numId w:val="5"/>
        </w:numPr>
        <w:spacing w:after="0" w:line="259" w:lineRule="auto"/>
        <w:ind w:right="-270"/>
        <w:rPr>
          <w:rStyle w:val="Hyperlink"/>
          <w:rFonts w:ascii="Calibri" w:hAnsi="Calibri" w:cs="Calibri"/>
          <w:sz w:val="24"/>
          <w:szCs w:val="24"/>
        </w:rPr>
      </w:pPr>
      <w:r w:rsidRPr="005B174E">
        <w:rPr>
          <w:rFonts w:ascii="Calibri" w:hAnsi="Calibri" w:cs="Calibri"/>
          <w:sz w:val="24"/>
          <w:szCs w:val="24"/>
        </w:rPr>
        <w:t xml:space="preserve">OSHA Guidance at </w:t>
      </w:r>
      <w:hyperlink r:id="rId11" w:history="1">
        <w:r w:rsidRPr="005B174E">
          <w:rPr>
            <w:rStyle w:val="Hyperlink"/>
            <w:rFonts w:ascii="Calibri" w:hAnsi="Calibri" w:cs="Calibri"/>
            <w:sz w:val="24"/>
            <w:szCs w:val="24"/>
          </w:rPr>
          <w:t>https://www.osha.gov/SLTC/covid-19/</w:t>
        </w:r>
      </w:hyperlink>
    </w:p>
    <w:p w:rsidR="00337615" w:rsidRPr="005B174E" w:rsidRDefault="00EE1C19">
      <w:pPr>
        <w:pStyle w:val="ListParagraph"/>
        <w:numPr>
          <w:ilvl w:val="0"/>
          <w:numId w:val="5"/>
        </w:numPr>
        <w:spacing w:after="0" w:line="259" w:lineRule="auto"/>
        <w:ind w:right="-270"/>
        <w:rPr>
          <w:rFonts w:ascii="Calibri" w:hAnsi="Calibri" w:cs="Calibri"/>
          <w:sz w:val="24"/>
          <w:szCs w:val="24"/>
        </w:rPr>
      </w:pPr>
      <w:r w:rsidRPr="005B174E">
        <w:rPr>
          <w:rFonts w:ascii="Calibri" w:hAnsi="Calibri" w:cs="Calibri"/>
          <w:sz w:val="24"/>
          <w:szCs w:val="24"/>
        </w:rPr>
        <w:t xml:space="preserve">World Health Organization </w:t>
      </w:r>
      <w:hyperlink r:id="rId12" w:history="1">
        <w:r w:rsidRPr="005B174E">
          <w:rPr>
            <w:rStyle w:val="Hyperlink"/>
            <w:rFonts w:ascii="Calibri" w:hAnsi="Calibri" w:cs="Calibri"/>
            <w:sz w:val="24"/>
            <w:szCs w:val="24"/>
          </w:rPr>
          <w:t>https://www.who.int/</w:t>
        </w:r>
      </w:hyperlink>
      <w:r w:rsidRPr="005B174E">
        <w:rPr>
          <w:rFonts w:ascii="Calibri" w:hAnsi="Calibri" w:cs="Calibri"/>
          <w:sz w:val="24"/>
          <w:szCs w:val="24"/>
        </w:rPr>
        <w:t xml:space="preserve"> </w:t>
      </w:r>
    </w:p>
    <w:bookmarkEnd w:id="0"/>
    <w:p w:rsidR="00E47718" w:rsidRDefault="00E47718">
      <w:pPr>
        <w:rPr>
          <w:rFonts w:ascii="Calibri" w:hAnsi="Calibri" w:cs="Calibri"/>
        </w:rPr>
      </w:pPr>
    </w:p>
    <w:p w:rsidR="00E47718" w:rsidRPr="005B174E" w:rsidRDefault="00E47718">
      <w:pPr>
        <w:rPr>
          <w:rFonts w:ascii="Calibri" w:hAnsi="Calibri" w:cs="Calibri"/>
        </w:rPr>
      </w:pPr>
      <w:r>
        <w:rPr>
          <w:rFonts w:ascii="Calibri" w:hAnsi="Calibri" w:cs="Calibri"/>
        </w:rPr>
        <w:t>Stay healthy</w:t>
      </w:r>
      <w:r w:rsidR="00EE1C19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</w:t>
      </w:r>
      <w:bookmarkStart w:id="3" w:name="_GoBack"/>
      <w:bookmarkEnd w:id="3"/>
    </w:p>
    <w:sectPr w:rsidR="00E47718" w:rsidRPr="005B174E" w:rsidSect="00CE6916"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E1C19">
      <w:pPr>
        <w:spacing w:after="0" w:line="240" w:lineRule="auto"/>
      </w:pPr>
      <w:r>
        <w:separator/>
      </w:r>
    </w:p>
  </w:endnote>
  <w:endnote w:type="continuationSeparator" w:id="0">
    <w:p w:rsidR="00000000" w:rsidRDefault="00EE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E1C19">
      <w:pPr>
        <w:spacing w:after="0" w:line="240" w:lineRule="auto"/>
      </w:pPr>
      <w:r>
        <w:separator/>
      </w:r>
    </w:p>
  </w:footnote>
  <w:footnote w:type="continuationSeparator" w:id="0">
    <w:p w:rsidR="00000000" w:rsidRDefault="00EE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5CF0"/>
    <w:multiLevelType w:val="hybridMultilevel"/>
    <w:tmpl w:val="6BA8AACA"/>
    <w:lvl w:ilvl="0" w:tplc="C65AEFC0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354E7606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EC44460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727C921A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56E6074E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84E02532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785E238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3D26756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D9D2DBC2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E2C39B0"/>
    <w:multiLevelType w:val="hybridMultilevel"/>
    <w:tmpl w:val="8E8E4AF0"/>
    <w:lvl w:ilvl="0" w:tplc="FC9C915E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60BA49B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BA6E93D4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A6F6D69A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7BAA9B66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A9C27DE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B4F468D6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60B475C2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A58BD54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1C07C1A"/>
    <w:multiLevelType w:val="hybridMultilevel"/>
    <w:tmpl w:val="7E6A46D8"/>
    <w:lvl w:ilvl="0" w:tplc="BEAC8464">
      <w:start w:val="1"/>
      <w:numFmt w:val="bullet"/>
      <w:lvlText w:val=""/>
      <w:lvlJc w:val="left"/>
      <w:pPr>
        <w:ind w:left="990" w:hanging="360"/>
      </w:pPr>
      <w:rPr>
        <w:rFonts w:ascii="Symbol" w:hAnsi="Symbol" w:hint="default"/>
      </w:rPr>
    </w:lvl>
    <w:lvl w:ilvl="1" w:tplc="575AABC6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792CFF7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C7A45E4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BF722F7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22C25EA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7FCACDA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C756BB10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F72F4D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BF56908"/>
    <w:multiLevelType w:val="hybridMultilevel"/>
    <w:tmpl w:val="47CA9504"/>
    <w:lvl w:ilvl="0" w:tplc="E47C2EF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DA001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5059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8094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CEE7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AA89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1689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2678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50AAE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2E4697"/>
    <w:multiLevelType w:val="hybridMultilevel"/>
    <w:tmpl w:val="BBB48B56"/>
    <w:lvl w:ilvl="0" w:tplc="D670332E">
      <w:start w:val="1"/>
      <w:numFmt w:val="bullet"/>
      <w:lvlText w:val=""/>
      <w:lvlJc w:val="left"/>
      <w:pPr>
        <w:ind w:left="2942" w:hanging="360"/>
      </w:pPr>
      <w:rPr>
        <w:rFonts w:ascii="Symbol" w:hAnsi="Symbol" w:hint="default"/>
      </w:rPr>
    </w:lvl>
    <w:lvl w:ilvl="1" w:tplc="B734E74E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2" w:tplc="184A47E8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3" w:tplc="DCDEB04A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4" w:tplc="890E42D4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5" w:tplc="1F186652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  <w:lvl w:ilvl="6" w:tplc="C2C0E3CE" w:tentative="1">
      <w:start w:val="1"/>
      <w:numFmt w:val="bullet"/>
      <w:lvlText w:val=""/>
      <w:lvlJc w:val="left"/>
      <w:pPr>
        <w:ind w:left="7262" w:hanging="360"/>
      </w:pPr>
      <w:rPr>
        <w:rFonts w:ascii="Symbol" w:hAnsi="Symbol" w:hint="default"/>
      </w:rPr>
    </w:lvl>
    <w:lvl w:ilvl="7" w:tplc="033C6948" w:tentative="1">
      <w:start w:val="1"/>
      <w:numFmt w:val="bullet"/>
      <w:lvlText w:val="o"/>
      <w:lvlJc w:val="left"/>
      <w:pPr>
        <w:ind w:left="7982" w:hanging="360"/>
      </w:pPr>
      <w:rPr>
        <w:rFonts w:ascii="Courier New" w:hAnsi="Courier New" w:cs="Courier New" w:hint="default"/>
      </w:rPr>
    </w:lvl>
    <w:lvl w:ilvl="8" w:tplc="83B4071E" w:tentative="1">
      <w:start w:val="1"/>
      <w:numFmt w:val="bullet"/>
      <w:lvlText w:val=""/>
      <w:lvlJc w:val="left"/>
      <w:pPr>
        <w:ind w:left="87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4E"/>
    <w:rsid w:val="000F0DB7"/>
    <w:rsid w:val="00580615"/>
    <w:rsid w:val="005B174E"/>
    <w:rsid w:val="00E47718"/>
    <w:rsid w:val="00E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6446"/>
  <w15:docId w15:val="{ED59FFB1-27DA-44E9-B0C6-A31C060C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615"/>
  </w:style>
  <w:style w:type="paragraph" w:styleId="ListParagraph">
    <w:name w:val="List Paragraph"/>
    <w:basedOn w:val="Normal"/>
    <w:uiPriority w:val="34"/>
    <w:qFormat/>
    <w:rsid w:val="0033761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615"/>
    <w:rPr>
      <w:color w:val="0563C1" w:themeColor="hyperlink"/>
      <w:u w:val="single"/>
    </w:rPr>
  </w:style>
  <w:style w:type="paragraph" w:customStyle="1" w:styleId="Default">
    <w:name w:val="Default"/>
    <w:rsid w:val="00337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o.i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sha.gov/SLTC/covid-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ergency.cdc.gov/h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nc.cdc.gov/trav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 F P ! 3 7 3 8 4 0 9 4 . 1 < / d o c u m e n t i d >  
     < s e n d e r i d > R M E N E G H E L L O < / s e n d e r i d >  
     < s e n d e r e m a i l > R M E N E G H E L L O @ F I S H E R P H I L L I P S . C O M < / s e n d e r e m a i l >  
     < l a s t m o d i f i e d > 2 0 2 0 - 0 3 - 1 4 T 1 6 : 4 0 : 0 0 . 0 0 0 0 0 0 0 - 0 7 : 0 0 < / l a s t m o d i f i e d >  
     < d a t a b a s e > F P < / d a t a b a s e >  
 < / p r o p e r t i e s > 
</file>

<file path=customXml/itemProps1.xml><?xml version="1.0" encoding="utf-8"?>
<ds:datastoreItem xmlns:ds="http://schemas.openxmlformats.org/officeDocument/2006/customXml" ds:itemID="{38BE041A-29F9-4F05-8D43-C7DA99D0F5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4103</Characters>
  <Application>Microsoft Office Word</Application>
  <DocSecurity>0</DocSecurity>
  <Lines>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Webber, Melanie</dc:creator>
  <cp:lastModifiedBy>Webber, Melanie</cp:lastModifiedBy>
  <cp:revision>3</cp:revision>
  <dcterms:created xsi:type="dcterms:W3CDTF">2020-03-16T03:43:00Z</dcterms:created>
  <dcterms:modified xsi:type="dcterms:W3CDTF">2020-03-16T03:43:00Z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FP 37384094.1</vt:lpwstr>
  </property>
</Properties>
</file>